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A9802" w14:textId="77777777" w:rsidR="00E31C61" w:rsidRPr="00FD2C7E" w:rsidRDefault="00E31C61" w:rsidP="00E31C61">
      <w:pPr>
        <w:rPr>
          <w:rFonts w:cs="Times New Roman"/>
          <w:sz w:val="22"/>
          <w:szCs w:val="22"/>
        </w:rPr>
      </w:pPr>
      <w:r w:rsidRPr="00FD2C7E">
        <w:rPr>
          <w:rFonts w:cs="Times New Roman"/>
          <w:sz w:val="22"/>
          <w:szCs w:val="22"/>
        </w:rPr>
        <w:t>Приложение №3 к закупочной документации_ Техническое задание</w:t>
      </w:r>
    </w:p>
    <w:p w14:paraId="55EF81C8" w14:textId="77777777" w:rsidR="00207957" w:rsidRDefault="00207957" w:rsidP="00CB025C">
      <w:pPr>
        <w:jc w:val="center"/>
        <w:rPr>
          <w:rFonts w:cs="Times New Roman"/>
          <w:b/>
          <w:sz w:val="22"/>
          <w:szCs w:val="22"/>
        </w:rPr>
      </w:pPr>
    </w:p>
    <w:p w14:paraId="240F2E7D" w14:textId="77777777" w:rsidR="00235200" w:rsidRPr="00DE5F57" w:rsidRDefault="00235200" w:rsidP="00235200">
      <w:pPr>
        <w:jc w:val="center"/>
        <w:rPr>
          <w:rFonts w:cs="Times New Roman"/>
          <w:b/>
        </w:rPr>
      </w:pPr>
      <w:r w:rsidRPr="00DE5F57">
        <w:rPr>
          <w:rFonts w:cs="Times New Roman"/>
          <w:b/>
        </w:rPr>
        <w:t>Техническое задание</w:t>
      </w:r>
    </w:p>
    <w:p w14:paraId="16220438" w14:textId="77777777" w:rsidR="00DE5F57" w:rsidRPr="00983F66" w:rsidRDefault="00DE5F57" w:rsidP="00235200">
      <w:pPr>
        <w:jc w:val="center"/>
        <w:rPr>
          <w:rFonts w:cs="Times New Roman"/>
          <w:b/>
          <w:sz w:val="22"/>
          <w:szCs w:val="22"/>
        </w:rPr>
      </w:pPr>
    </w:p>
    <w:p w14:paraId="002509B5" w14:textId="7416CCA4" w:rsidR="00D92DDE" w:rsidRPr="00B8058F" w:rsidRDefault="00D92DDE" w:rsidP="00D92DD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8058F">
        <w:rPr>
          <w:b/>
          <w:sz w:val="22"/>
          <w:szCs w:val="22"/>
        </w:rPr>
        <w:t>1.</w:t>
      </w:r>
      <w:r w:rsidR="00B8058F" w:rsidRPr="00B8058F">
        <w:rPr>
          <w:b/>
          <w:sz w:val="22"/>
          <w:szCs w:val="22"/>
        </w:rPr>
        <w:t xml:space="preserve"> </w:t>
      </w:r>
      <w:r w:rsidRPr="00B8058F">
        <w:rPr>
          <w:b/>
          <w:sz w:val="22"/>
          <w:szCs w:val="22"/>
        </w:rPr>
        <w:t>Наименование МТР, работ, услуг:</w:t>
      </w:r>
      <w:r w:rsidRPr="00B8058F">
        <w:rPr>
          <w:sz w:val="22"/>
          <w:szCs w:val="22"/>
        </w:rPr>
        <w:t xml:space="preserve"> текущий ремонт ограждения территории завода АО «ЗПП».</w:t>
      </w:r>
    </w:p>
    <w:p w14:paraId="60C6B9DE" w14:textId="77777777" w:rsidR="00D92DDE" w:rsidRPr="00B8058F" w:rsidRDefault="00D92DDE" w:rsidP="00D92DDE">
      <w:pPr>
        <w:widowControl/>
        <w:suppressAutoHyphens w:val="0"/>
        <w:autoSpaceDN/>
        <w:jc w:val="both"/>
        <w:textAlignment w:val="auto"/>
        <w:rPr>
          <w:sz w:val="22"/>
          <w:szCs w:val="22"/>
        </w:rPr>
      </w:pPr>
      <w:r w:rsidRPr="00B8058F">
        <w:rPr>
          <w:b/>
          <w:sz w:val="22"/>
          <w:szCs w:val="22"/>
        </w:rPr>
        <w:t>2. Задача (цель, проект), для реализации которой приобретаются данные МТР, работы, услуги:</w:t>
      </w:r>
      <w:r w:rsidRPr="00B8058F">
        <w:rPr>
          <w:sz w:val="22"/>
          <w:szCs w:val="22"/>
        </w:rPr>
        <w:t xml:space="preserve"> Восстановить целостность ограждения территории, защитить кирпичную кладку ограждений от агрессивных воздействий внешней окружающей среды.</w:t>
      </w:r>
    </w:p>
    <w:p w14:paraId="42D567CB" w14:textId="77777777" w:rsidR="00D92DDE" w:rsidRPr="00B8058F" w:rsidRDefault="00D92DDE" w:rsidP="00D92DD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8058F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Pr="00B8058F">
        <w:rPr>
          <w:sz w:val="22"/>
          <w:szCs w:val="22"/>
        </w:rPr>
        <w:t xml:space="preserve"> Восстановление целостности и продление срока службы ограждения территории завода АО «ЗПП».</w:t>
      </w:r>
    </w:p>
    <w:p w14:paraId="0FFBB10A" w14:textId="77777777" w:rsidR="00D92DDE" w:rsidRPr="00B8058F" w:rsidRDefault="00D92DDE" w:rsidP="00D92DD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B8058F">
        <w:rPr>
          <w:b/>
          <w:sz w:val="22"/>
          <w:szCs w:val="22"/>
        </w:rPr>
        <w:t>4. Технические требования к МТР, работам, услугам и количество:</w:t>
      </w:r>
    </w:p>
    <w:p w14:paraId="45C37B63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Работы должны производиться в соответствии с локальным ресурсным сметным расчетом (Приложение №1 к техническому заданию).</w:t>
      </w:r>
    </w:p>
    <w:p w14:paraId="77616BFD" w14:textId="77777777" w:rsidR="00D92DDE" w:rsidRPr="00B8058F" w:rsidRDefault="00D92DDE" w:rsidP="00D92DDE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C00000"/>
          <w:sz w:val="22"/>
          <w:szCs w:val="22"/>
        </w:rPr>
      </w:pPr>
      <w:r w:rsidRPr="00B8058F">
        <w:rPr>
          <w:color w:val="000000"/>
          <w:sz w:val="22"/>
          <w:szCs w:val="22"/>
        </w:rPr>
        <w:t xml:space="preserve">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выполнения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</w:t>
      </w:r>
      <w:r w:rsidRPr="00B8058F">
        <w:rPr>
          <w:sz w:val="22"/>
          <w:szCs w:val="22"/>
        </w:rPr>
        <w:t xml:space="preserve">Цветовые решения материалов согласовываются с Заказчиком перед началом проведения работ. </w:t>
      </w:r>
      <w:r w:rsidRPr="00B8058F">
        <w:rPr>
          <w:color w:val="000000"/>
          <w:sz w:val="22"/>
          <w:szCs w:val="22"/>
        </w:rPr>
        <w:t>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  <w:r w:rsidRPr="00B8058F">
        <w:rPr>
          <w:sz w:val="22"/>
          <w:szCs w:val="22"/>
        </w:rPr>
        <w:t xml:space="preserve"> </w:t>
      </w:r>
      <w:r w:rsidRPr="00B8058F">
        <w:rPr>
          <w:color w:val="000000"/>
          <w:sz w:val="22"/>
          <w:szCs w:val="22"/>
        </w:rPr>
        <w:t xml:space="preserve">До начала проведения работ Подрядчик в 3(трёхдневный)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Заказчиками, представив Заказчику документы подтверждающие полномочия указанного лица. </w:t>
      </w:r>
    </w:p>
    <w:p w14:paraId="6F78BFBE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Заказчика, компенсация вреда осуществляется в соответствии с договором.</w:t>
      </w:r>
    </w:p>
    <w:p w14:paraId="0660DF87" w14:textId="77777777" w:rsidR="00D92DDE" w:rsidRPr="00B8058F" w:rsidRDefault="00D92DDE" w:rsidP="00D92DDE">
      <w:pPr>
        <w:ind w:firstLine="567"/>
        <w:jc w:val="both"/>
        <w:rPr>
          <w:sz w:val="22"/>
          <w:szCs w:val="22"/>
          <w:lang w:eastAsia="en-US"/>
        </w:rPr>
      </w:pPr>
      <w:r w:rsidRPr="00B8058F">
        <w:rPr>
          <w:sz w:val="22"/>
          <w:szCs w:val="22"/>
        </w:rPr>
        <w:t xml:space="preserve">Подрядчик должен обеспечить согласование и приемку скрытых и выполненных работ с Заказчиком и представителем Технического надзора. </w:t>
      </w:r>
      <w:r w:rsidRPr="00B8058F">
        <w:rPr>
          <w:sz w:val="22"/>
          <w:szCs w:val="22"/>
          <w:lang w:eastAsia="en-US"/>
        </w:rPr>
        <w:t>Подрядчик ведет на объекте общий журнал учета выполненных работ (по форме КС-6а)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Федерации.</w:t>
      </w:r>
      <w:r w:rsidRPr="00B8058F">
        <w:rPr>
          <w:sz w:val="22"/>
          <w:szCs w:val="22"/>
        </w:rPr>
        <w:t xml:space="preserve"> Ведет фото фиксацию скрытых работ и основных этапов ремонта.</w:t>
      </w:r>
    </w:p>
    <w:p w14:paraId="4D6BE920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 xml:space="preserve"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правилами Российской Федерации (СП 71.13330.2017) и государственными стандартами Российской Федерации в области строительства, учитывая условия по обеспечению пожаробезопасности на период строительных работ. </w:t>
      </w:r>
    </w:p>
    <w:p w14:paraId="3FDB5B79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14:paraId="5D510B8B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- Градостроительный Кодекс от 29.12.2004г. №190-ФЗ;</w:t>
      </w:r>
    </w:p>
    <w:p w14:paraId="0934C47E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- Федеральный закон Российской Федерации от 30.12.2009г. №384-ФЗ «Технический регламент о безопасности зданий и сооружений»;</w:t>
      </w:r>
    </w:p>
    <w:p w14:paraId="4862C5F4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- Федеральный закон от 22.07.2008г. №123-ФЗ «Технический регламент о требованиях пожарной безопасности»;</w:t>
      </w:r>
    </w:p>
    <w:p w14:paraId="1050F39E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- 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14:paraId="0C9E9CF0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- Федеральный закон Российской Федерации «О пожарной безопасности» от 21.12.1994г. №69-ФЗ;</w:t>
      </w:r>
    </w:p>
    <w:p w14:paraId="3BF760EE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- Федеральный закон Российской Федерации «О санитарно-эпидемиологическом благополучии населения» от 30.03.1999г. №52-ФЗ;</w:t>
      </w:r>
    </w:p>
    <w:p w14:paraId="1C4E57B7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- Федеральный закон Российской Федерации «О техническом регулировании» от 27.12.2002г. №184-ФЗ;</w:t>
      </w:r>
    </w:p>
    <w:p w14:paraId="0487C560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lastRenderedPageBreak/>
        <w:t>- Постановление Правительства РФ от 16 сентября 2020 г. N 1479 Об утверждении Правил противопожарного режима в Российской Федерации</w:t>
      </w:r>
    </w:p>
    <w:p w14:paraId="67ABA8B3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3F73B70A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- ПРИКАЗ Министерства труда и социальной защиты населения РФ от 16 ноября 2020 года N 782н об утверждении Правил по охране труда при работе на высоте;</w:t>
      </w:r>
    </w:p>
    <w:p w14:paraId="5541D692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- ПРИКАЗ Министерства труда и социальной защиты населения РФ от 31 января 2022 года N 36 об утверждении Рекомендаций по классификации, обнаружению, распознаванию и описанию опасностей.</w:t>
      </w:r>
    </w:p>
    <w:p w14:paraId="59D17402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rPr>
          <w:sz w:val="22"/>
          <w:szCs w:val="22"/>
        </w:rPr>
      </w:pPr>
      <w:r w:rsidRPr="00B8058F">
        <w:rPr>
          <w:sz w:val="22"/>
          <w:szCs w:val="22"/>
        </w:rPr>
        <w:t>- ГОСТ 12.3.009-76 Работы погрузочно-разгрузочные. Общие требования безопасности.</w:t>
      </w:r>
    </w:p>
    <w:p w14:paraId="535C49D1" w14:textId="77777777" w:rsidR="00D92DDE" w:rsidRPr="00B8058F" w:rsidRDefault="00D92DDE" w:rsidP="00D92DD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8058F">
        <w:rPr>
          <w:sz w:val="22"/>
          <w:szCs w:val="22"/>
        </w:rPr>
        <w:t>и других нормативных актов действующего законодательства РФ в области строительства.</w:t>
      </w:r>
    </w:p>
    <w:p w14:paraId="1688AFA5" w14:textId="77777777" w:rsidR="00D92DDE" w:rsidRPr="00B8058F" w:rsidRDefault="00D92DDE" w:rsidP="00D92DDE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8058F">
        <w:rPr>
          <w:color w:val="000000"/>
          <w:sz w:val="22"/>
          <w:szCs w:val="22"/>
        </w:rPr>
        <w:tab/>
        <w:t>Уборка и складирование строительного мусора Подрядчиком осуществляется ежедневно в строго отведённом и согласованном с Заказчиком месте. Необходимо соблюдать все меры, обеспечивающие безопасность людей при производстве работ.</w:t>
      </w:r>
      <w:r w:rsidRPr="00B8058F">
        <w:rPr>
          <w:sz w:val="22"/>
          <w:szCs w:val="22"/>
        </w:rPr>
        <w:t xml:space="preserve"> </w:t>
      </w:r>
      <w:r w:rsidRPr="00B8058F">
        <w:rPr>
          <w:color w:val="000000"/>
          <w:sz w:val="22"/>
          <w:szCs w:val="22"/>
        </w:rPr>
        <w:t>Заказчик оставляет за собой право при исполнении договора в одностороннем порядке изменить объем всех предусмотренных договором работ не более чем на десять процентов от общего объема, в случае выявления потребности в дополнительных работах не предусмотренных договором, но связанных с работами предусмотренными договором, или при прекращении потребности в предусмотренной договором части работ.</w:t>
      </w:r>
    </w:p>
    <w:p w14:paraId="14C702D1" w14:textId="77777777" w:rsidR="00D92DDE" w:rsidRPr="00B8058F" w:rsidRDefault="00D92DDE" w:rsidP="00D92DD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8058F">
        <w:rPr>
          <w:b/>
          <w:sz w:val="22"/>
          <w:szCs w:val="22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B8058F">
        <w:rPr>
          <w:sz w:val="22"/>
          <w:szCs w:val="22"/>
        </w:rPr>
        <w:t xml:space="preserve"> – Персонал должен иметь соответствующую квалификацию. При проведении работ Подрядчик должен обеспечить свой персонал соответствующими средствами защиты, обувью, спецодеждой.</w:t>
      </w:r>
    </w:p>
    <w:p w14:paraId="31C3D668" w14:textId="77777777" w:rsidR="00D92DDE" w:rsidRPr="00B8058F" w:rsidRDefault="00D92DDE" w:rsidP="00D92DDE">
      <w:pPr>
        <w:pStyle w:val="-3"/>
        <w:tabs>
          <w:tab w:val="clear" w:pos="1701"/>
          <w:tab w:val="left" w:pos="426"/>
        </w:tabs>
        <w:spacing w:line="240" w:lineRule="auto"/>
        <w:ind w:firstLine="426"/>
        <w:rPr>
          <w:sz w:val="22"/>
          <w:szCs w:val="22"/>
        </w:rPr>
      </w:pPr>
      <w:r w:rsidRPr="00B8058F">
        <w:rPr>
          <w:sz w:val="22"/>
          <w:szCs w:val="22"/>
        </w:rPr>
        <w:t>Подрядчик должен обеспечить высокое качество работ за счет привлечения квалифицированного инженерно-техни</w:t>
      </w:r>
      <w:bookmarkStart w:id="0" w:name="_GoBack"/>
      <w:bookmarkEnd w:id="0"/>
      <w:r w:rsidRPr="00B8058F">
        <w:rPr>
          <w:sz w:val="22"/>
          <w:szCs w:val="22"/>
        </w:rPr>
        <w:t>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14:paraId="41051C63" w14:textId="2641B994" w:rsidR="00D92DDE" w:rsidRPr="00B8058F" w:rsidRDefault="00D92DDE" w:rsidP="00D92DD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8058F">
        <w:rPr>
          <w:sz w:val="22"/>
          <w:szCs w:val="22"/>
        </w:rPr>
        <w:tab/>
      </w:r>
      <w:r w:rsidR="0019669A" w:rsidRPr="009A5D07">
        <w:rPr>
          <w:sz w:val="22"/>
          <w:szCs w:val="22"/>
        </w:rPr>
        <w:t>В качестве подтверждения опыта производимых ранее работ, в составе ценового предложения предоставить перечень объектов с приложением договоров и скан-копий документов, подтверждающ</w:t>
      </w:r>
      <w:r w:rsidR="0019669A">
        <w:rPr>
          <w:sz w:val="22"/>
          <w:szCs w:val="22"/>
        </w:rPr>
        <w:t>ие выполнение аналогичных работ</w:t>
      </w:r>
      <w:r w:rsidRPr="00B8058F">
        <w:rPr>
          <w:sz w:val="22"/>
          <w:szCs w:val="22"/>
        </w:rPr>
        <w:t>.</w:t>
      </w:r>
    </w:p>
    <w:p w14:paraId="7C1EDC2D" w14:textId="77777777" w:rsidR="00D92DDE" w:rsidRPr="00B8058F" w:rsidRDefault="00D92DDE" w:rsidP="00D92DDE">
      <w:pPr>
        <w:pStyle w:val="-3"/>
        <w:tabs>
          <w:tab w:val="clear" w:pos="1701"/>
        </w:tabs>
        <w:spacing w:line="240" w:lineRule="auto"/>
        <w:ind w:firstLine="0"/>
        <w:rPr>
          <w:sz w:val="22"/>
          <w:szCs w:val="22"/>
        </w:rPr>
      </w:pPr>
      <w:r w:rsidRPr="00B8058F">
        <w:rPr>
          <w:b/>
          <w:sz w:val="22"/>
          <w:szCs w:val="22"/>
        </w:rPr>
        <w:t xml:space="preserve">6. </w:t>
      </w:r>
      <w:r w:rsidRPr="00B8058F">
        <w:rPr>
          <w:b/>
          <w:bCs/>
          <w:iCs/>
          <w:sz w:val="22"/>
          <w:szCs w:val="22"/>
        </w:rPr>
        <w:t>Гарантийный срок на выполненные работы</w:t>
      </w:r>
      <w:r w:rsidRPr="00B8058F">
        <w:rPr>
          <w:bCs/>
          <w:iCs/>
          <w:sz w:val="22"/>
          <w:szCs w:val="22"/>
        </w:rPr>
        <w:t xml:space="preserve"> – </w:t>
      </w:r>
      <w:r w:rsidRPr="00B8058F">
        <w:rPr>
          <w:sz w:val="22"/>
          <w:szCs w:val="22"/>
        </w:rPr>
        <w:t>Гарантийный срок на выполненные работы – в течение 5 (пяти) лет с момента подписания акта о приемке выполненных работ, законченного ремонтом объекта в эксплуатацию. Если в течение гарантийного срока обнаруживаются какие-либо дефекты, недоделки, другие недостатки, которые явились следствием применения недоброкачественных материалов, конструкций или неквалифицированного выполнения работ Подрядчиком, то Подрядчик обязан их устранить за свой счет в указанные Заказчиком сроки.</w:t>
      </w:r>
    </w:p>
    <w:p w14:paraId="46F19EDC" w14:textId="77777777" w:rsidR="00D92DDE" w:rsidRPr="00882A8C" w:rsidRDefault="00D92DDE" w:rsidP="00D92DDE">
      <w:pPr>
        <w:pStyle w:val="-3"/>
        <w:tabs>
          <w:tab w:val="clear" w:pos="1701"/>
        </w:tabs>
        <w:spacing w:line="240" w:lineRule="auto"/>
        <w:ind w:firstLine="0"/>
        <w:rPr>
          <w:sz w:val="22"/>
          <w:szCs w:val="22"/>
        </w:rPr>
      </w:pPr>
      <w:r w:rsidRPr="00B8058F">
        <w:rPr>
          <w:b/>
          <w:sz w:val="22"/>
          <w:szCs w:val="22"/>
        </w:rPr>
        <w:t xml:space="preserve">7. Количество МТР / объем работ / объем услуг (при формировании, учитывать складские остатки на начало планируемого периода поставки): </w:t>
      </w:r>
      <w:r w:rsidRPr="00B8058F">
        <w:rPr>
          <w:sz w:val="22"/>
          <w:szCs w:val="22"/>
        </w:rPr>
        <w:t xml:space="preserve">в соответствии с локальным ресурсным сметным </w:t>
      </w:r>
      <w:r w:rsidRPr="00882A8C">
        <w:rPr>
          <w:sz w:val="22"/>
          <w:szCs w:val="22"/>
        </w:rPr>
        <w:t>расчетом (Приложение №1 к техническому заданию).</w:t>
      </w:r>
    </w:p>
    <w:p w14:paraId="3E684925" w14:textId="311F0FEE" w:rsidR="00D92DDE" w:rsidRPr="00882A8C" w:rsidRDefault="00D92DDE" w:rsidP="00D92DDE">
      <w:pPr>
        <w:pStyle w:val="-3"/>
        <w:tabs>
          <w:tab w:val="clear" w:pos="1701"/>
        </w:tabs>
        <w:spacing w:line="240" w:lineRule="auto"/>
        <w:ind w:firstLine="0"/>
        <w:rPr>
          <w:sz w:val="22"/>
          <w:szCs w:val="22"/>
        </w:rPr>
      </w:pPr>
      <w:r w:rsidRPr="00882A8C">
        <w:rPr>
          <w:b/>
          <w:sz w:val="22"/>
          <w:szCs w:val="22"/>
        </w:rPr>
        <w:t>8. Предпочтительный срок (дата, период) поставки МТР / выполнения работ / оказания услуг:</w:t>
      </w:r>
      <w:r w:rsidRPr="00882A8C">
        <w:rPr>
          <w:sz w:val="22"/>
          <w:szCs w:val="22"/>
        </w:rPr>
        <w:t xml:space="preserve"> </w:t>
      </w:r>
      <w:r w:rsidR="00882A8C" w:rsidRPr="00882A8C">
        <w:rPr>
          <w:sz w:val="22"/>
          <w:szCs w:val="22"/>
        </w:rPr>
        <w:t>Начало выполнения работ</w:t>
      </w:r>
      <w:r w:rsidR="007050A6">
        <w:rPr>
          <w:sz w:val="22"/>
          <w:szCs w:val="22"/>
        </w:rPr>
        <w:t>:</w:t>
      </w:r>
      <w:r w:rsidR="00882A8C" w:rsidRPr="00882A8C">
        <w:rPr>
          <w:sz w:val="22"/>
          <w:szCs w:val="22"/>
        </w:rPr>
        <w:t xml:space="preserve"> 13 мая 2024г. Общий срок выполнения работ</w:t>
      </w:r>
      <w:r w:rsidR="00AE640A">
        <w:rPr>
          <w:sz w:val="22"/>
          <w:szCs w:val="22"/>
        </w:rPr>
        <w:t xml:space="preserve"> -</w:t>
      </w:r>
      <w:r w:rsidR="00882A8C" w:rsidRPr="00882A8C">
        <w:rPr>
          <w:sz w:val="22"/>
          <w:szCs w:val="22"/>
        </w:rPr>
        <w:t xml:space="preserve"> в течение 76 рабочих дней с даты начала выполнения работ.</w:t>
      </w:r>
    </w:p>
    <w:p w14:paraId="41CAE782" w14:textId="77777777" w:rsidR="00D92DDE" w:rsidRPr="00B8058F" w:rsidRDefault="00D92DDE" w:rsidP="00D92DD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882A8C">
        <w:rPr>
          <w:b/>
          <w:sz w:val="22"/>
          <w:szCs w:val="22"/>
        </w:rPr>
        <w:t>9. Место выполнения работ / оказания услуг</w:t>
      </w:r>
      <w:r w:rsidRPr="00B8058F">
        <w:rPr>
          <w:b/>
          <w:sz w:val="22"/>
          <w:szCs w:val="22"/>
        </w:rPr>
        <w:t>.</w:t>
      </w:r>
    </w:p>
    <w:p w14:paraId="2020429E" w14:textId="77777777" w:rsidR="00D92DDE" w:rsidRPr="00B8058F" w:rsidRDefault="00D92DDE" w:rsidP="00D92DD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8058F">
        <w:rPr>
          <w:sz w:val="22"/>
          <w:szCs w:val="22"/>
        </w:rPr>
        <w:tab/>
        <w:t>Территория АО «ЗПП».</w:t>
      </w:r>
    </w:p>
    <w:p w14:paraId="10A85974" w14:textId="77777777" w:rsidR="00D92DDE" w:rsidRPr="00B8058F" w:rsidRDefault="00D92DDE" w:rsidP="00D92DD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B8058F">
        <w:rPr>
          <w:b/>
          <w:sz w:val="22"/>
          <w:szCs w:val="22"/>
        </w:rPr>
        <w:t>10. Иное, при необходимости.</w:t>
      </w:r>
    </w:p>
    <w:p w14:paraId="3C2297B0" w14:textId="257C7782" w:rsidR="00DE5F57" w:rsidRPr="00B8058F" w:rsidRDefault="00D92DDE" w:rsidP="00D92DD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8058F">
        <w:rPr>
          <w:sz w:val="22"/>
          <w:szCs w:val="22"/>
        </w:rPr>
        <w:tab/>
        <w:t>Работы должны быть выполнены с применением материалов, оборудования и технологий, увеличивающих срок эксплуатации объекта. При выполнении работ Подрядчик должен соблюдать правила техники безопасности и охраны труда (СНиП 12-03-2001, СНиП 12-04-2002), требования охраны окружающей среды, требования пожарной безопасности (Федеральный закон от 22.07.2008 г. №123-ФЗ «Технический регламент о требованиях пожарной безопасности»), требования Федерального закона от 30.12.2009 г. № 384-ФЗ «Технический регламент о безопасности зданий и сооружений».</w:t>
      </w:r>
    </w:p>
    <w:p w14:paraId="3EDEEC18" w14:textId="77777777" w:rsidR="00B73A4B" w:rsidRPr="00E410FB" w:rsidRDefault="00B73A4B" w:rsidP="00235200">
      <w:pPr>
        <w:jc w:val="center"/>
        <w:rPr>
          <w:rFonts w:cs="Times New Roman"/>
          <w:sz w:val="22"/>
          <w:szCs w:val="22"/>
        </w:rPr>
      </w:pPr>
    </w:p>
    <w:sectPr w:rsidR="00B73A4B" w:rsidRPr="00E410FB" w:rsidSect="00D92DDE">
      <w:pgSz w:w="11906" w:h="16838"/>
      <w:pgMar w:top="737" w:right="851" w:bottom="737" w:left="1418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D7B51" w14:textId="77777777" w:rsidR="003649E7" w:rsidRDefault="003649E7" w:rsidP="00053F43">
      <w:r>
        <w:separator/>
      </w:r>
    </w:p>
  </w:endnote>
  <w:endnote w:type="continuationSeparator" w:id="0">
    <w:p w14:paraId="3E601387" w14:textId="77777777" w:rsidR="003649E7" w:rsidRDefault="003649E7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B721F" w14:textId="77777777" w:rsidR="003649E7" w:rsidRDefault="003649E7" w:rsidP="00053F43">
      <w:r>
        <w:separator/>
      </w:r>
    </w:p>
  </w:footnote>
  <w:footnote w:type="continuationSeparator" w:id="0">
    <w:p w14:paraId="795B783C" w14:textId="77777777" w:rsidR="003649E7" w:rsidRDefault="003649E7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21"/>
    <w:lvl w:ilvl="0">
      <w:start w:val="1"/>
      <w:numFmt w:val="bullet"/>
      <w:lvlText w:val=""/>
      <w:lvlJc w:val="left"/>
      <w:pPr>
        <w:tabs>
          <w:tab w:val="num" w:pos="964"/>
        </w:tabs>
        <w:ind w:left="964" w:hanging="284"/>
      </w:pPr>
      <w:rPr>
        <w:rFonts w:ascii="Wingdings" w:hAnsi="Wingdings" w:cs="Wingdings" w:hint="default"/>
      </w:rPr>
    </w:lvl>
  </w:abstractNum>
  <w:abstractNum w:abstractNumId="2">
    <w:nsid w:val="04D16BAA"/>
    <w:multiLevelType w:val="hybridMultilevel"/>
    <w:tmpl w:val="71C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558A3"/>
    <w:multiLevelType w:val="hybridMultilevel"/>
    <w:tmpl w:val="78A01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80FD5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970EA3"/>
    <w:multiLevelType w:val="hybridMultilevel"/>
    <w:tmpl w:val="5882E464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DE2CF7"/>
    <w:multiLevelType w:val="hybridMultilevel"/>
    <w:tmpl w:val="8BA4A6B4"/>
    <w:lvl w:ilvl="0" w:tplc="CBE6D6D6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8802B0"/>
    <w:multiLevelType w:val="hybridMultilevel"/>
    <w:tmpl w:val="DE96D13A"/>
    <w:lvl w:ilvl="0" w:tplc="13448C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DB14AC7"/>
    <w:multiLevelType w:val="hybridMultilevel"/>
    <w:tmpl w:val="319CA56C"/>
    <w:lvl w:ilvl="0" w:tplc="6816AB3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F04221A"/>
    <w:multiLevelType w:val="hybridMultilevel"/>
    <w:tmpl w:val="1FCC2822"/>
    <w:lvl w:ilvl="0" w:tplc="15DA8FE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BF26FF"/>
    <w:multiLevelType w:val="hybridMultilevel"/>
    <w:tmpl w:val="54AE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872CB8"/>
    <w:multiLevelType w:val="hybridMultilevel"/>
    <w:tmpl w:val="7FB6FC8C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17EFE"/>
    <w:multiLevelType w:val="hybridMultilevel"/>
    <w:tmpl w:val="9A9A82FE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B544B5"/>
    <w:multiLevelType w:val="hybridMultilevel"/>
    <w:tmpl w:val="250A4EA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FCA0BC8"/>
    <w:multiLevelType w:val="hybridMultilevel"/>
    <w:tmpl w:val="366A0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401EE9"/>
    <w:multiLevelType w:val="hybridMultilevel"/>
    <w:tmpl w:val="28C2290E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570907"/>
    <w:multiLevelType w:val="hybridMultilevel"/>
    <w:tmpl w:val="7B0C0D32"/>
    <w:lvl w:ilvl="0" w:tplc="0A1641F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C36864"/>
    <w:multiLevelType w:val="hybridMultilevel"/>
    <w:tmpl w:val="4348AA6E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8B7135"/>
    <w:multiLevelType w:val="hybridMultilevel"/>
    <w:tmpl w:val="C3201DBE"/>
    <w:lvl w:ilvl="0" w:tplc="13448CAE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>
    <w:nsid w:val="403E41E7"/>
    <w:multiLevelType w:val="hybridMultilevel"/>
    <w:tmpl w:val="49E2B3E6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DE5092"/>
    <w:multiLevelType w:val="hybridMultilevel"/>
    <w:tmpl w:val="A2DC38FC"/>
    <w:lvl w:ilvl="0" w:tplc="3406135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1564FCF"/>
    <w:multiLevelType w:val="hybridMultilevel"/>
    <w:tmpl w:val="1A129C6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1B803AA"/>
    <w:multiLevelType w:val="hybridMultilevel"/>
    <w:tmpl w:val="9E26A4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4E96C37"/>
    <w:multiLevelType w:val="hybridMultilevel"/>
    <w:tmpl w:val="AFAE40C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4">
    <w:nsid w:val="463475DE"/>
    <w:multiLevelType w:val="hybridMultilevel"/>
    <w:tmpl w:val="29C4B7EA"/>
    <w:lvl w:ilvl="0" w:tplc="50BA7DC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73950"/>
    <w:multiLevelType w:val="hybridMultilevel"/>
    <w:tmpl w:val="0224800C"/>
    <w:lvl w:ilvl="0" w:tplc="39E46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7018A"/>
    <w:multiLevelType w:val="hybridMultilevel"/>
    <w:tmpl w:val="947A77AC"/>
    <w:lvl w:ilvl="0" w:tplc="13448CAE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7">
    <w:nsid w:val="4B9A05CA"/>
    <w:multiLevelType w:val="hybridMultilevel"/>
    <w:tmpl w:val="7A88132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1F60CC6"/>
    <w:multiLevelType w:val="hybridMultilevel"/>
    <w:tmpl w:val="566CC6FC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4CA238E"/>
    <w:multiLevelType w:val="hybridMultilevel"/>
    <w:tmpl w:val="8C645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4D184D"/>
    <w:multiLevelType w:val="hybridMultilevel"/>
    <w:tmpl w:val="DFD0E3AA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B870D3F"/>
    <w:multiLevelType w:val="hybridMultilevel"/>
    <w:tmpl w:val="CF80DDD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B73CB"/>
    <w:multiLevelType w:val="hybridMultilevel"/>
    <w:tmpl w:val="27AA274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840434"/>
    <w:multiLevelType w:val="hybridMultilevel"/>
    <w:tmpl w:val="32D8DCD4"/>
    <w:lvl w:ilvl="0" w:tplc="254C3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360E58"/>
    <w:multiLevelType w:val="hybridMultilevel"/>
    <w:tmpl w:val="0944F6B2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E66089"/>
    <w:multiLevelType w:val="hybridMultilevel"/>
    <w:tmpl w:val="5B400FF4"/>
    <w:lvl w:ilvl="0" w:tplc="2C1470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2D0339"/>
    <w:multiLevelType w:val="hybridMultilevel"/>
    <w:tmpl w:val="C80294C6"/>
    <w:lvl w:ilvl="0" w:tplc="19AC5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7D16EB"/>
    <w:multiLevelType w:val="hybridMultilevel"/>
    <w:tmpl w:val="3372ED42"/>
    <w:lvl w:ilvl="0" w:tplc="64E65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F766085"/>
    <w:multiLevelType w:val="hybridMultilevel"/>
    <w:tmpl w:val="5562FB8C"/>
    <w:lvl w:ilvl="0" w:tplc="84423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481610"/>
    <w:multiLevelType w:val="hybridMultilevel"/>
    <w:tmpl w:val="5712D4F2"/>
    <w:lvl w:ilvl="0" w:tplc="2C1470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3611C1"/>
    <w:multiLevelType w:val="hybridMultilevel"/>
    <w:tmpl w:val="75D4EA88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C3A41"/>
    <w:multiLevelType w:val="hybridMultilevel"/>
    <w:tmpl w:val="26C83976"/>
    <w:lvl w:ilvl="0" w:tplc="2C147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320205"/>
    <w:multiLevelType w:val="hybridMultilevel"/>
    <w:tmpl w:val="50089322"/>
    <w:lvl w:ilvl="0" w:tplc="845A08CC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37"/>
  </w:num>
  <w:num w:numId="4">
    <w:abstractNumId w:val="32"/>
  </w:num>
  <w:num w:numId="5">
    <w:abstractNumId w:val="45"/>
  </w:num>
  <w:num w:numId="6">
    <w:abstractNumId w:val="19"/>
  </w:num>
  <w:num w:numId="7">
    <w:abstractNumId w:val="0"/>
  </w:num>
  <w:num w:numId="8">
    <w:abstractNumId w:val="42"/>
  </w:num>
  <w:num w:numId="9">
    <w:abstractNumId w:val="1"/>
  </w:num>
  <w:num w:numId="10">
    <w:abstractNumId w:val="33"/>
  </w:num>
  <w:num w:numId="11">
    <w:abstractNumId w:val="10"/>
  </w:num>
  <w:num w:numId="12">
    <w:abstractNumId w:val="20"/>
  </w:num>
  <w:num w:numId="13">
    <w:abstractNumId w:val="30"/>
  </w:num>
  <w:num w:numId="14">
    <w:abstractNumId w:val="5"/>
  </w:num>
  <w:num w:numId="15">
    <w:abstractNumId w:val="28"/>
  </w:num>
  <w:num w:numId="16">
    <w:abstractNumId w:val="4"/>
  </w:num>
  <w:num w:numId="17">
    <w:abstractNumId w:val="23"/>
  </w:num>
  <w:num w:numId="18">
    <w:abstractNumId w:val="16"/>
  </w:num>
  <w:num w:numId="19">
    <w:abstractNumId w:val="39"/>
  </w:num>
  <w:num w:numId="20">
    <w:abstractNumId w:val="34"/>
  </w:num>
  <w:num w:numId="21">
    <w:abstractNumId w:val="31"/>
  </w:num>
  <w:num w:numId="22">
    <w:abstractNumId w:val="35"/>
  </w:num>
  <w:num w:numId="23">
    <w:abstractNumId w:val="44"/>
  </w:num>
  <w:num w:numId="24">
    <w:abstractNumId w:val="22"/>
  </w:num>
  <w:num w:numId="25">
    <w:abstractNumId w:val="9"/>
  </w:num>
  <w:num w:numId="26">
    <w:abstractNumId w:val="15"/>
  </w:num>
  <w:num w:numId="27">
    <w:abstractNumId w:val="17"/>
  </w:num>
  <w:num w:numId="28">
    <w:abstractNumId w:val="3"/>
  </w:num>
  <w:num w:numId="29">
    <w:abstractNumId w:val="38"/>
  </w:num>
  <w:num w:numId="30">
    <w:abstractNumId w:val="29"/>
  </w:num>
  <w:num w:numId="31">
    <w:abstractNumId w:val="2"/>
  </w:num>
  <w:num w:numId="32">
    <w:abstractNumId w:val="40"/>
  </w:num>
  <w:num w:numId="33">
    <w:abstractNumId w:val="12"/>
  </w:num>
  <w:num w:numId="34">
    <w:abstractNumId w:val="25"/>
  </w:num>
  <w:num w:numId="35">
    <w:abstractNumId w:val="8"/>
  </w:num>
  <w:num w:numId="36">
    <w:abstractNumId w:val="21"/>
  </w:num>
  <w:num w:numId="37">
    <w:abstractNumId w:val="27"/>
  </w:num>
  <w:num w:numId="38">
    <w:abstractNumId w:val="13"/>
  </w:num>
  <w:num w:numId="39">
    <w:abstractNumId w:val="11"/>
  </w:num>
  <w:num w:numId="40">
    <w:abstractNumId w:val="43"/>
  </w:num>
  <w:num w:numId="41">
    <w:abstractNumId w:val="14"/>
  </w:num>
  <w:num w:numId="42">
    <w:abstractNumId w:val="6"/>
  </w:num>
  <w:num w:numId="43">
    <w:abstractNumId w:val="24"/>
  </w:num>
  <w:num w:numId="44">
    <w:abstractNumId w:val="7"/>
  </w:num>
  <w:num w:numId="45">
    <w:abstractNumId w:val="26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670B"/>
    <w:rsid w:val="00053F43"/>
    <w:rsid w:val="00061C25"/>
    <w:rsid w:val="000762E6"/>
    <w:rsid w:val="000A3E64"/>
    <w:rsid w:val="000C413F"/>
    <w:rsid w:val="000E7BAD"/>
    <w:rsid w:val="001560CD"/>
    <w:rsid w:val="001607D6"/>
    <w:rsid w:val="0016553B"/>
    <w:rsid w:val="00173D00"/>
    <w:rsid w:val="0018170A"/>
    <w:rsid w:val="0019669A"/>
    <w:rsid w:val="001A5C80"/>
    <w:rsid w:val="001C3575"/>
    <w:rsid w:val="001E652A"/>
    <w:rsid w:val="001E75A7"/>
    <w:rsid w:val="001E7A1F"/>
    <w:rsid w:val="00207957"/>
    <w:rsid w:val="00225868"/>
    <w:rsid w:val="00230A4A"/>
    <w:rsid w:val="00235200"/>
    <w:rsid w:val="00241BF8"/>
    <w:rsid w:val="00265474"/>
    <w:rsid w:val="002A1CFF"/>
    <w:rsid w:val="002A3DCF"/>
    <w:rsid w:val="002B3288"/>
    <w:rsid w:val="002B6C7C"/>
    <w:rsid w:val="002C1EC1"/>
    <w:rsid w:val="002C5FCD"/>
    <w:rsid w:val="002E101B"/>
    <w:rsid w:val="00302150"/>
    <w:rsid w:val="00325C4A"/>
    <w:rsid w:val="003649E7"/>
    <w:rsid w:val="00373197"/>
    <w:rsid w:val="00390BA3"/>
    <w:rsid w:val="003B5753"/>
    <w:rsid w:val="003F3989"/>
    <w:rsid w:val="0040064F"/>
    <w:rsid w:val="00427B36"/>
    <w:rsid w:val="00440922"/>
    <w:rsid w:val="00484C0C"/>
    <w:rsid w:val="00492CF9"/>
    <w:rsid w:val="004D2A51"/>
    <w:rsid w:val="004D3E4D"/>
    <w:rsid w:val="0050338F"/>
    <w:rsid w:val="00530F4C"/>
    <w:rsid w:val="00533DFA"/>
    <w:rsid w:val="00592393"/>
    <w:rsid w:val="005A476D"/>
    <w:rsid w:val="005A494F"/>
    <w:rsid w:val="005A798C"/>
    <w:rsid w:val="005B4FA7"/>
    <w:rsid w:val="005D2EC8"/>
    <w:rsid w:val="005D682A"/>
    <w:rsid w:val="00607696"/>
    <w:rsid w:val="00627924"/>
    <w:rsid w:val="006D046C"/>
    <w:rsid w:val="006D1AA2"/>
    <w:rsid w:val="007050A6"/>
    <w:rsid w:val="00787500"/>
    <w:rsid w:val="007A3645"/>
    <w:rsid w:val="007D4BAB"/>
    <w:rsid w:val="007F000F"/>
    <w:rsid w:val="00850D15"/>
    <w:rsid w:val="0086126C"/>
    <w:rsid w:val="00862C06"/>
    <w:rsid w:val="00882A8C"/>
    <w:rsid w:val="008D6347"/>
    <w:rsid w:val="00905CD1"/>
    <w:rsid w:val="009465DF"/>
    <w:rsid w:val="00957FF0"/>
    <w:rsid w:val="00980FCD"/>
    <w:rsid w:val="00983F66"/>
    <w:rsid w:val="00995104"/>
    <w:rsid w:val="00996140"/>
    <w:rsid w:val="009B3B1A"/>
    <w:rsid w:val="00A51C30"/>
    <w:rsid w:val="00A608C6"/>
    <w:rsid w:val="00A6148E"/>
    <w:rsid w:val="00AA20A6"/>
    <w:rsid w:val="00AC4A89"/>
    <w:rsid w:val="00AE4408"/>
    <w:rsid w:val="00AE640A"/>
    <w:rsid w:val="00B2261B"/>
    <w:rsid w:val="00B73A4B"/>
    <w:rsid w:val="00B76FBF"/>
    <w:rsid w:val="00B8058F"/>
    <w:rsid w:val="00B83B5B"/>
    <w:rsid w:val="00C0718E"/>
    <w:rsid w:val="00C95CD2"/>
    <w:rsid w:val="00CB025C"/>
    <w:rsid w:val="00CB7633"/>
    <w:rsid w:val="00CE32E8"/>
    <w:rsid w:val="00D06228"/>
    <w:rsid w:val="00D115C4"/>
    <w:rsid w:val="00D2229E"/>
    <w:rsid w:val="00D33540"/>
    <w:rsid w:val="00D63F17"/>
    <w:rsid w:val="00D92DDE"/>
    <w:rsid w:val="00D9356C"/>
    <w:rsid w:val="00D95969"/>
    <w:rsid w:val="00DE05B7"/>
    <w:rsid w:val="00DE5F57"/>
    <w:rsid w:val="00DF451B"/>
    <w:rsid w:val="00E15831"/>
    <w:rsid w:val="00E26837"/>
    <w:rsid w:val="00E31C61"/>
    <w:rsid w:val="00E410FB"/>
    <w:rsid w:val="00E54323"/>
    <w:rsid w:val="00E9078B"/>
    <w:rsid w:val="00E943AF"/>
    <w:rsid w:val="00F54B26"/>
    <w:rsid w:val="00F631BD"/>
    <w:rsid w:val="00FD3032"/>
    <w:rsid w:val="00FD3F24"/>
    <w:rsid w:val="00FD5D3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9078B"/>
    <w:pPr>
      <w:widowControl/>
      <w:suppressAutoHyphens w:val="0"/>
      <w:autoSpaceDN/>
      <w:spacing w:before="240" w:after="240" w:line="360" w:lineRule="auto"/>
      <w:contextualSpacing/>
      <w:jc w:val="center"/>
      <w:textAlignment w:val="auto"/>
      <w:outlineLvl w:val="0"/>
    </w:pPr>
    <w:rPr>
      <w:rFonts w:ascii="ISOCPEUR" w:eastAsia="Times New Roman" w:hAnsi="ISOCPEUR" w:cs="Times New Roman"/>
      <w:b/>
      <w:kern w:val="0"/>
      <w:sz w:val="28"/>
      <w:szCs w:val="36"/>
      <w:lang w:val="en-US" w:eastAsia="en-US" w:bidi="en-US"/>
    </w:rPr>
  </w:style>
  <w:style w:type="paragraph" w:styleId="2">
    <w:name w:val="heading 2"/>
    <w:aliases w:val="Заголовок КР"/>
    <w:basedOn w:val="a"/>
    <w:next w:val="a"/>
    <w:link w:val="2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1"/>
    </w:pPr>
    <w:rPr>
      <w:rFonts w:ascii="ISOCPEUR" w:eastAsiaTheme="majorEastAsia" w:hAnsi="ISOCPEUR" w:cstheme="majorBidi"/>
      <w:b/>
      <w:kern w:val="0"/>
      <w:sz w:val="28"/>
      <w:szCs w:val="26"/>
      <w:lang w:eastAsia="en-US" w:bidi="ar-SA"/>
    </w:rPr>
  </w:style>
  <w:style w:type="paragraph" w:styleId="3">
    <w:name w:val="heading 3"/>
    <w:aliases w:val="Заголовок ИОС"/>
    <w:basedOn w:val="a"/>
    <w:next w:val="a"/>
    <w:link w:val="3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2"/>
    </w:pPr>
    <w:rPr>
      <w:rFonts w:ascii="ISOCPEUR" w:eastAsiaTheme="majorEastAsia" w:hAnsi="ISOCPEUR" w:cstheme="majorBidi"/>
      <w:b/>
      <w:kern w:val="0"/>
      <w:sz w:val="28"/>
      <w:lang w:eastAsia="en-US" w:bidi="ar-SA"/>
    </w:rPr>
  </w:style>
  <w:style w:type="paragraph" w:styleId="4">
    <w:name w:val="heading 4"/>
    <w:aliases w:val="Заголовок ИОС 2"/>
    <w:basedOn w:val="a"/>
    <w:next w:val="a"/>
    <w:link w:val="4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3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5">
    <w:name w:val="heading 5"/>
    <w:aliases w:val="Заголовок ПОС"/>
    <w:basedOn w:val="a"/>
    <w:next w:val="a"/>
    <w:link w:val="5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4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6">
    <w:name w:val="heading 6"/>
    <w:aliases w:val="Заголовок ПБ"/>
    <w:basedOn w:val="a"/>
    <w:next w:val="a"/>
    <w:link w:val="6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5"/>
    </w:pPr>
    <w:rPr>
      <w:rFonts w:ascii="ISOCPEUR" w:eastAsiaTheme="majorEastAsia" w:hAnsi="ISOCPEUR" w:cstheme="majorBidi"/>
      <w:b/>
      <w:kern w:val="0"/>
      <w:sz w:val="28"/>
      <w:szCs w:val="28"/>
      <w:lang w:eastAsia="en-US" w:bidi="ar-SA"/>
    </w:rPr>
  </w:style>
  <w:style w:type="paragraph" w:styleId="7">
    <w:name w:val="heading 7"/>
    <w:aliases w:val="Заголовок ОДИ"/>
    <w:basedOn w:val="a"/>
    <w:next w:val="a"/>
    <w:link w:val="7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6"/>
    </w:pPr>
    <w:rPr>
      <w:rFonts w:ascii="ISOCPEUR" w:eastAsiaTheme="majorEastAsia" w:hAnsi="ISOCPEUR" w:cstheme="majorBidi"/>
      <w:b/>
      <w:iCs/>
      <w:kern w:val="0"/>
      <w:sz w:val="28"/>
      <w:szCs w:val="28"/>
      <w:lang w:eastAsia="en-US" w:bidi="ar-SA"/>
    </w:rPr>
  </w:style>
  <w:style w:type="paragraph" w:styleId="8">
    <w:name w:val="heading 8"/>
    <w:aliases w:val="Заголовок ЭЭ"/>
    <w:basedOn w:val="a"/>
    <w:next w:val="a"/>
    <w:link w:val="80"/>
    <w:uiPriority w:val="9"/>
    <w:unhideWhenUsed/>
    <w:rsid w:val="00E9078B"/>
    <w:pPr>
      <w:keepNext/>
      <w:keepLines/>
      <w:widowControl/>
      <w:suppressAutoHyphens w:val="0"/>
      <w:autoSpaceDN/>
      <w:spacing w:before="40" w:line="360" w:lineRule="auto"/>
      <w:jc w:val="center"/>
      <w:textAlignment w:val="auto"/>
      <w:outlineLvl w:val="7"/>
    </w:pPr>
    <w:rPr>
      <w:rFonts w:ascii="ISOCPEUR" w:eastAsiaTheme="majorEastAsia" w:hAnsi="ISOCPEUR" w:cstheme="majorBidi"/>
      <w:b/>
      <w:kern w:val="0"/>
      <w:sz w:val="28"/>
      <w:szCs w:val="2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9951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aliases w:val="Основной текст Знак Знак,Знак"/>
    <w:basedOn w:val="a"/>
    <w:link w:val="ac"/>
    <w:uiPriority w:val="99"/>
    <w:rsid w:val="001607D6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Основной текст Знак"/>
    <w:aliases w:val="Основной текст Знак Знак Знак,Знак Знак"/>
    <w:basedOn w:val="a0"/>
    <w:link w:val="ab"/>
    <w:uiPriority w:val="99"/>
    <w:rsid w:val="001607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9078B"/>
    <w:rPr>
      <w:rFonts w:ascii="ISOCPEUR" w:eastAsia="Times New Roman" w:hAnsi="ISOCPEUR" w:cs="Times New Roman"/>
      <w:b/>
      <w:sz w:val="28"/>
      <w:szCs w:val="36"/>
      <w:lang w:val="en-US" w:bidi="en-US"/>
    </w:rPr>
  </w:style>
  <w:style w:type="character" w:customStyle="1" w:styleId="20">
    <w:name w:val="Заголовок 2 Знак"/>
    <w:aliases w:val="Заголовок КР Знак"/>
    <w:basedOn w:val="a0"/>
    <w:link w:val="2"/>
    <w:uiPriority w:val="9"/>
    <w:rsid w:val="00E9078B"/>
    <w:rPr>
      <w:rFonts w:ascii="ISOCPEUR" w:eastAsiaTheme="majorEastAsia" w:hAnsi="ISOCPEUR" w:cstheme="majorBidi"/>
      <w:b/>
      <w:sz w:val="28"/>
      <w:szCs w:val="26"/>
    </w:rPr>
  </w:style>
  <w:style w:type="character" w:customStyle="1" w:styleId="30">
    <w:name w:val="Заголовок 3 Знак"/>
    <w:aliases w:val="Заголовок ИОС Знак"/>
    <w:basedOn w:val="a0"/>
    <w:link w:val="3"/>
    <w:uiPriority w:val="9"/>
    <w:rsid w:val="00E9078B"/>
    <w:rPr>
      <w:rFonts w:ascii="ISOCPEUR" w:eastAsiaTheme="majorEastAsia" w:hAnsi="ISOCPEUR" w:cstheme="majorBidi"/>
      <w:b/>
      <w:sz w:val="28"/>
      <w:szCs w:val="24"/>
    </w:rPr>
  </w:style>
  <w:style w:type="character" w:customStyle="1" w:styleId="40">
    <w:name w:val="Заголовок 4 Знак"/>
    <w:aliases w:val="Заголовок ИОС 2 Знак"/>
    <w:basedOn w:val="a0"/>
    <w:link w:val="4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50">
    <w:name w:val="Заголовок 5 Знак"/>
    <w:aliases w:val="Заголовок ПОС Знак"/>
    <w:basedOn w:val="a0"/>
    <w:link w:val="5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60">
    <w:name w:val="Заголовок 6 Знак"/>
    <w:aliases w:val="Заголовок ПБ Знак"/>
    <w:basedOn w:val="a0"/>
    <w:link w:val="6"/>
    <w:uiPriority w:val="9"/>
    <w:rsid w:val="00E9078B"/>
    <w:rPr>
      <w:rFonts w:ascii="ISOCPEUR" w:eastAsiaTheme="majorEastAsia" w:hAnsi="ISOCPEUR" w:cstheme="majorBidi"/>
      <w:b/>
      <w:sz w:val="28"/>
      <w:szCs w:val="28"/>
    </w:rPr>
  </w:style>
  <w:style w:type="character" w:customStyle="1" w:styleId="70">
    <w:name w:val="Заголовок 7 Знак"/>
    <w:aliases w:val="Заголовок ОДИ Знак"/>
    <w:basedOn w:val="a0"/>
    <w:link w:val="7"/>
    <w:uiPriority w:val="9"/>
    <w:rsid w:val="00E9078B"/>
    <w:rPr>
      <w:rFonts w:ascii="ISOCPEUR" w:eastAsiaTheme="majorEastAsia" w:hAnsi="ISOCPEUR" w:cstheme="majorBidi"/>
      <w:b/>
      <w:iCs/>
      <w:sz w:val="28"/>
      <w:szCs w:val="28"/>
    </w:rPr>
  </w:style>
  <w:style w:type="character" w:customStyle="1" w:styleId="80">
    <w:name w:val="Заголовок 8 Знак"/>
    <w:aliases w:val="Заголовок ЭЭ Знак"/>
    <w:basedOn w:val="a0"/>
    <w:link w:val="8"/>
    <w:uiPriority w:val="9"/>
    <w:rsid w:val="00E9078B"/>
    <w:rPr>
      <w:rFonts w:ascii="ISOCPEUR" w:eastAsiaTheme="majorEastAsia" w:hAnsi="ISOCPEUR" w:cstheme="majorBidi"/>
      <w:b/>
      <w:sz w:val="28"/>
      <w:szCs w:val="21"/>
    </w:rPr>
  </w:style>
  <w:style w:type="paragraph" w:customStyle="1" w:styleId="WW-">
    <w:name w:val="WW-Заголовок"/>
    <w:basedOn w:val="a"/>
    <w:next w:val="ab"/>
    <w:rsid w:val="00E9078B"/>
    <w:pPr>
      <w:keepNext/>
      <w:widowControl/>
      <w:autoSpaceDN/>
      <w:spacing w:before="240" w:after="120" w:line="276" w:lineRule="auto"/>
      <w:jc w:val="center"/>
      <w:textAlignment w:val="auto"/>
    </w:pPr>
    <w:rPr>
      <w:rFonts w:ascii="Calibri" w:eastAsia="MS Mincho" w:hAnsi="Calibri" w:cs="Tahoma"/>
      <w:b/>
      <w:kern w:val="0"/>
      <w:sz w:val="28"/>
      <w:szCs w:val="28"/>
      <w:lang w:bidi="ar-SA"/>
    </w:rPr>
  </w:style>
  <w:style w:type="paragraph" w:customStyle="1" w:styleId="ad">
    <w:name w:val="Текст таблицы"/>
    <w:basedOn w:val="a"/>
    <w:qFormat/>
    <w:rsid w:val="00E9078B"/>
    <w:pPr>
      <w:widowControl/>
      <w:autoSpaceDN/>
      <w:spacing w:line="276" w:lineRule="auto"/>
      <w:jc w:val="both"/>
      <w:textAlignment w:val="auto"/>
    </w:pPr>
    <w:rPr>
      <w:rFonts w:ascii="Calibri" w:eastAsia="Times New Roman" w:hAnsi="Calibri" w:cs="Calibri"/>
      <w:kern w:val="0"/>
      <w:szCs w:val="20"/>
      <w:lang w:bidi="ar-SA"/>
    </w:rPr>
  </w:style>
  <w:style w:type="paragraph" w:customStyle="1" w:styleId="ProektTextTable">
    <w:name w:val="Proekt Text Table"/>
    <w:basedOn w:val="a"/>
    <w:rsid w:val="00E9078B"/>
    <w:pPr>
      <w:widowControl/>
      <w:tabs>
        <w:tab w:val="left" w:pos="1360"/>
        <w:tab w:val="left" w:pos="1531"/>
        <w:tab w:val="left" w:pos="2098"/>
      </w:tabs>
      <w:autoSpaceDN/>
      <w:spacing w:line="360" w:lineRule="auto"/>
      <w:ind w:right="11"/>
      <w:jc w:val="both"/>
      <w:textAlignment w:val="auto"/>
    </w:pPr>
    <w:rPr>
      <w:rFonts w:ascii="Arial" w:eastAsia="Times New Roman" w:hAnsi="Arial" w:cs="Arial"/>
      <w:kern w:val="0"/>
      <w:sz w:val="19"/>
      <w:szCs w:val="19"/>
      <w:lang w:val="en-US" w:bidi="en-US"/>
    </w:rPr>
  </w:style>
  <w:style w:type="paragraph" w:customStyle="1" w:styleId="11">
    <w:name w:val="Текст1"/>
    <w:basedOn w:val="a"/>
    <w:rsid w:val="00E9078B"/>
    <w:pPr>
      <w:widowControl/>
      <w:autoSpaceDN/>
      <w:jc w:val="left"/>
      <w:textAlignment w:val="auto"/>
    </w:pPr>
    <w:rPr>
      <w:rFonts w:ascii="Calibri" w:eastAsia="Calibri" w:hAnsi="Calibri" w:cs="Consolas"/>
      <w:kern w:val="0"/>
      <w:sz w:val="22"/>
      <w:szCs w:val="21"/>
      <w:lang w:bidi="ar-SA"/>
    </w:rPr>
  </w:style>
  <w:style w:type="paragraph" w:customStyle="1" w:styleId="ae">
    <w:name w:val="без отступа"/>
    <w:basedOn w:val="a"/>
    <w:link w:val="af"/>
    <w:qFormat/>
    <w:rsid w:val="00E9078B"/>
    <w:pPr>
      <w:widowControl/>
      <w:suppressAutoHyphens w:val="0"/>
      <w:autoSpaceDN/>
      <w:spacing w:before="120" w:after="120" w:line="259" w:lineRule="auto"/>
      <w:jc w:val="both"/>
      <w:textAlignment w:val="auto"/>
    </w:pPr>
    <w:rPr>
      <w:rFonts w:ascii="Arial" w:eastAsiaTheme="minorHAnsi" w:hAnsi="Arial" w:cs="Arial"/>
      <w:bCs/>
      <w:kern w:val="0"/>
      <w:sz w:val="22"/>
      <w:szCs w:val="22"/>
      <w:lang w:eastAsia="en-US" w:bidi="en-US"/>
    </w:rPr>
  </w:style>
  <w:style w:type="character" w:customStyle="1" w:styleId="af">
    <w:name w:val="без отступа Знак"/>
    <w:basedOn w:val="a0"/>
    <w:link w:val="ae"/>
    <w:rsid w:val="00E9078B"/>
    <w:rPr>
      <w:rFonts w:ascii="Arial" w:hAnsi="Arial" w:cs="Arial"/>
      <w:bCs/>
      <w:lang w:bidi="en-US"/>
    </w:rPr>
  </w:style>
  <w:style w:type="paragraph" w:customStyle="1" w:styleId="af0">
    <w:name w:val="Чертежный"/>
    <w:rsid w:val="00E9078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E9078B"/>
    <w:pPr>
      <w:widowControl/>
      <w:suppressAutoHyphens w:val="0"/>
      <w:autoSpaceDN/>
      <w:spacing w:after="120" w:line="259" w:lineRule="auto"/>
      <w:ind w:left="283"/>
      <w:jc w:val="left"/>
      <w:textAlignment w:val="auto"/>
    </w:pPr>
    <w:rPr>
      <w:rFonts w:ascii="Arial" w:eastAsiaTheme="minorHAnsi" w:hAnsi="Arial" w:cs="Arial"/>
      <w:kern w:val="0"/>
      <w:sz w:val="22"/>
      <w:szCs w:val="28"/>
      <w:lang w:eastAsia="en-US" w:bidi="ar-SA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9078B"/>
    <w:rPr>
      <w:rFonts w:ascii="Arial" w:hAnsi="Arial" w:cs="Arial"/>
      <w:szCs w:val="28"/>
    </w:rPr>
  </w:style>
  <w:style w:type="paragraph" w:styleId="af3">
    <w:name w:val="TOC Heading"/>
    <w:basedOn w:val="1"/>
    <w:next w:val="a"/>
    <w:uiPriority w:val="39"/>
    <w:unhideWhenUsed/>
    <w:qFormat/>
    <w:rsid w:val="00E9078B"/>
    <w:pPr>
      <w:keepNext/>
      <w:keepLines/>
      <w:spacing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E9078B"/>
    <w:pPr>
      <w:widowControl/>
      <w:tabs>
        <w:tab w:val="right" w:leader="dot" w:pos="9345"/>
      </w:tabs>
      <w:suppressAutoHyphens w:val="0"/>
      <w:autoSpaceDN/>
      <w:spacing w:after="100" w:line="259" w:lineRule="auto"/>
      <w:jc w:val="left"/>
      <w:textAlignment w:val="auto"/>
    </w:pPr>
    <w:rPr>
      <w:rFonts w:ascii="ISOCPEUR" w:eastAsiaTheme="minorHAnsi" w:hAnsi="ISOCPEUR" w:cs="Arial"/>
      <w:noProof/>
      <w:kern w:val="0"/>
      <w:sz w:val="28"/>
      <w:szCs w:val="36"/>
      <w:lang w:eastAsia="en-US" w:bidi="en-US"/>
    </w:rPr>
  </w:style>
  <w:style w:type="character" w:styleId="af4">
    <w:name w:val="Hyperlink"/>
    <w:basedOn w:val="a0"/>
    <w:uiPriority w:val="99"/>
    <w:unhideWhenUsed/>
    <w:rsid w:val="00E9078B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22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440"/>
      <w:jc w:val="left"/>
      <w:textAlignment w:val="auto"/>
    </w:pPr>
    <w:rPr>
      <w:rFonts w:ascii="ISOCPEUR" w:eastAsiaTheme="minorEastAsia" w:hAnsi="ISOCPEUR" w:cs="Times New Roman"/>
      <w:kern w:val="0"/>
      <w:sz w:val="22"/>
      <w:szCs w:val="22"/>
      <w:lang w:eastAsia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9078B"/>
    <w:rPr>
      <w:color w:val="605E5C"/>
      <w:shd w:val="clear" w:color="auto" w:fill="E1DFDD"/>
    </w:rPr>
  </w:style>
  <w:style w:type="paragraph" w:styleId="41">
    <w:name w:val="toc 4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6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51">
    <w:name w:val="toc 5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88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61">
    <w:name w:val="toc 6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10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71">
    <w:name w:val="toc 7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32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81">
    <w:name w:val="toc 8"/>
    <w:basedOn w:val="a"/>
    <w:next w:val="a"/>
    <w:autoRedefine/>
    <w:uiPriority w:val="39"/>
    <w:unhideWhenUsed/>
    <w:rsid w:val="00E9078B"/>
    <w:pPr>
      <w:widowControl/>
      <w:suppressAutoHyphens w:val="0"/>
      <w:autoSpaceDN/>
      <w:spacing w:after="100" w:line="259" w:lineRule="auto"/>
      <w:ind w:left="154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9">
    <w:name w:val="toc 9"/>
    <w:basedOn w:val="a"/>
    <w:next w:val="a"/>
    <w:autoRedefine/>
    <w:uiPriority w:val="39"/>
    <w:semiHidden/>
    <w:unhideWhenUsed/>
    <w:rsid w:val="00E9078B"/>
    <w:pPr>
      <w:widowControl/>
      <w:suppressAutoHyphens w:val="0"/>
      <w:autoSpaceDN/>
      <w:spacing w:after="100" w:line="259" w:lineRule="auto"/>
      <w:ind w:left="1760"/>
      <w:jc w:val="left"/>
      <w:textAlignment w:val="auto"/>
    </w:pPr>
    <w:rPr>
      <w:rFonts w:ascii="ISOCPEUR" w:eastAsiaTheme="minorHAnsi" w:hAnsi="ISOCPEUR" w:cs="Arial"/>
      <w:kern w:val="0"/>
      <w:sz w:val="22"/>
      <w:szCs w:val="28"/>
      <w:lang w:eastAsia="en-US" w:bidi="ar-SA"/>
    </w:rPr>
  </w:style>
  <w:style w:type="paragraph" w:styleId="af5">
    <w:name w:val="Balloon Text"/>
    <w:basedOn w:val="a"/>
    <w:link w:val="af6"/>
    <w:uiPriority w:val="99"/>
    <w:semiHidden/>
    <w:unhideWhenUsed/>
    <w:rsid w:val="002C1EC1"/>
    <w:rPr>
      <w:rFonts w:ascii="Segoe UI" w:hAnsi="Segoe UI"/>
      <w:sz w:val="18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C1EC1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7">
    <w:name w:val="FollowedHyperlink"/>
    <w:uiPriority w:val="99"/>
    <w:semiHidden/>
    <w:unhideWhenUsed/>
    <w:rsid w:val="00983F66"/>
    <w:rPr>
      <w:color w:val="954F72"/>
      <w:u w:val="single"/>
    </w:rPr>
  </w:style>
  <w:style w:type="paragraph" w:customStyle="1" w:styleId="msonormal0">
    <w:name w:val="msonormal"/>
    <w:basedOn w:val="a"/>
    <w:rsid w:val="00983F66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63">
    <w:name w:val="xl63"/>
    <w:basedOn w:val="a"/>
    <w:rsid w:val="00983F66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4">
    <w:name w:val="xl64"/>
    <w:basedOn w:val="a"/>
    <w:rsid w:val="00983F66"/>
    <w:pPr>
      <w:widowControl/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5">
    <w:name w:val="xl65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6">
    <w:name w:val="xl66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7">
    <w:name w:val="xl67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68">
    <w:name w:val="xl68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ru-RU" w:bidi="ar-SA"/>
    </w:rPr>
  </w:style>
  <w:style w:type="paragraph" w:customStyle="1" w:styleId="xl69">
    <w:name w:val="xl69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0">
    <w:name w:val="xl70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1">
    <w:name w:val="xl71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2">
    <w:name w:val="xl72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  <w:style w:type="paragraph" w:customStyle="1" w:styleId="xl73">
    <w:name w:val="xl73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ru-RU" w:bidi="ar-SA"/>
    </w:rPr>
  </w:style>
  <w:style w:type="paragraph" w:customStyle="1" w:styleId="xl74">
    <w:name w:val="xl74"/>
    <w:basedOn w:val="a"/>
    <w:rsid w:val="00983F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0E0AA-527C-45FC-BE92-A76E792B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33</cp:revision>
  <cp:lastPrinted>2022-12-07T04:39:00Z</cp:lastPrinted>
  <dcterms:created xsi:type="dcterms:W3CDTF">2022-12-01T10:54:00Z</dcterms:created>
  <dcterms:modified xsi:type="dcterms:W3CDTF">2024-03-27T13:57:00Z</dcterms:modified>
</cp:coreProperties>
</file>